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9605F" w14:textId="0A03E056" w:rsidR="004D4920" w:rsidRDefault="004D4920" w:rsidP="004D4920">
      <w:pPr>
        <w:spacing w:after="120" w:line="276" w:lineRule="auto"/>
        <w:rPr>
          <w:b/>
          <w:sz w:val="24"/>
          <w:szCs w:val="24"/>
          <w:u w:val="single"/>
        </w:rPr>
      </w:pPr>
      <w:r>
        <w:rPr>
          <w:b/>
          <w:sz w:val="24"/>
          <w:szCs w:val="24"/>
          <w:u w:val="single"/>
        </w:rPr>
        <w:t>Příloha č. 1 – výkon dozoru</w:t>
      </w:r>
      <w:r w:rsidR="00661C14">
        <w:rPr>
          <w:b/>
          <w:sz w:val="24"/>
          <w:szCs w:val="24"/>
          <w:u w:val="single"/>
        </w:rPr>
        <w:t xml:space="preserve"> projektanta</w:t>
      </w:r>
    </w:p>
    <w:p w14:paraId="41B2E48B" w14:textId="77777777" w:rsidR="004D4920" w:rsidRDefault="004D4920" w:rsidP="004D4920">
      <w:pPr>
        <w:spacing w:after="120" w:line="276" w:lineRule="auto"/>
        <w:rPr>
          <w:b/>
          <w:sz w:val="24"/>
          <w:szCs w:val="24"/>
          <w:u w:val="single"/>
        </w:rPr>
      </w:pPr>
    </w:p>
    <w:p w14:paraId="02769ED8" w14:textId="51C1F345" w:rsidR="00DD1036" w:rsidRPr="00823104" w:rsidRDefault="00DD1036" w:rsidP="00DD1036">
      <w:pPr>
        <w:spacing w:after="120" w:line="276" w:lineRule="auto"/>
        <w:jc w:val="center"/>
        <w:rPr>
          <w:b/>
          <w:sz w:val="24"/>
          <w:szCs w:val="24"/>
          <w:u w:val="single"/>
        </w:rPr>
      </w:pPr>
      <w:r w:rsidRPr="00823104">
        <w:rPr>
          <w:b/>
          <w:sz w:val="24"/>
          <w:szCs w:val="24"/>
          <w:u w:val="single"/>
        </w:rPr>
        <w:t xml:space="preserve">Obsah </w:t>
      </w:r>
      <w:proofErr w:type="gramStart"/>
      <w:r w:rsidRPr="00823104">
        <w:rPr>
          <w:b/>
          <w:sz w:val="24"/>
          <w:szCs w:val="24"/>
          <w:u w:val="single"/>
        </w:rPr>
        <w:t>činností  dozoru</w:t>
      </w:r>
      <w:proofErr w:type="gramEnd"/>
      <w:r w:rsidR="00661C14">
        <w:rPr>
          <w:b/>
          <w:sz w:val="24"/>
          <w:szCs w:val="24"/>
          <w:u w:val="single"/>
        </w:rPr>
        <w:t xml:space="preserve"> projektanta</w:t>
      </w:r>
    </w:p>
    <w:p w14:paraId="1BB86AAF" w14:textId="77777777" w:rsidR="00DD1036" w:rsidRPr="00823104" w:rsidRDefault="00DD1036" w:rsidP="00DD1036">
      <w:pPr>
        <w:spacing w:after="120" w:line="276" w:lineRule="auto"/>
        <w:rPr>
          <w:sz w:val="24"/>
          <w:szCs w:val="24"/>
        </w:rPr>
      </w:pPr>
    </w:p>
    <w:p w14:paraId="0CE1877B" w14:textId="189E8878" w:rsidR="00DD1036" w:rsidRPr="00823104" w:rsidRDefault="00DD1036" w:rsidP="00DD1036">
      <w:pPr>
        <w:spacing w:after="120" w:line="276" w:lineRule="auto"/>
        <w:jc w:val="both"/>
        <w:rPr>
          <w:sz w:val="24"/>
          <w:szCs w:val="24"/>
        </w:rPr>
      </w:pPr>
      <w:r w:rsidRPr="00823104">
        <w:rPr>
          <w:sz w:val="24"/>
          <w:szCs w:val="24"/>
        </w:rPr>
        <w:t xml:space="preserve">V rámci výkonu </w:t>
      </w:r>
      <w:proofErr w:type="gramStart"/>
      <w:r w:rsidRPr="00823104">
        <w:rPr>
          <w:sz w:val="24"/>
          <w:szCs w:val="24"/>
        </w:rPr>
        <w:t>činnosti  dozoru</w:t>
      </w:r>
      <w:proofErr w:type="gramEnd"/>
      <w:r w:rsidR="00661C14">
        <w:rPr>
          <w:sz w:val="24"/>
          <w:szCs w:val="24"/>
        </w:rPr>
        <w:t xml:space="preserve"> projektanta</w:t>
      </w:r>
      <w:r w:rsidRPr="00823104">
        <w:rPr>
          <w:sz w:val="24"/>
          <w:szCs w:val="24"/>
        </w:rPr>
        <w:t xml:space="preserve"> je zhotovitel povinen vykonávat zejm. následující činnosti:</w:t>
      </w:r>
    </w:p>
    <w:p w14:paraId="4317443D" w14:textId="14E61460"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 xml:space="preserve">postupuje při plnění činností </w:t>
      </w:r>
      <w:proofErr w:type="gramStart"/>
      <w:r w:rsidRPr="00823104">
        <w:rPr>
          <w:sz w:val="24"/>
          <w:szCs w:val="24"/>
        </w:rPr>
        <w:t>výkonu  dozoru</w:t>
      </w:r>
      <w:proofErr w:type="gramEnd"/>
      <w:r w:rsidR="00661C14">
        <w:rPr>
          <w:sz w:val="24"/>
          <w:szCs w:val="24"/>
        </w:rPr>
        <w:t xml:space="preserve"> projektanta</w:t>
      </w:r>
      <w:r w:rsidRPr="00823104">
        <w:rPr>
          <w:sz w:val="24"/>
          <w:szCs w:val="24"/>
        </w:rPr>
        <w:t xml:space="preserve"> v úzké součinnosti s objednatelem nebo jím určenou osobou,</w:t>
      </w:r>
    </w:p>
    <w:p w14:paraId="6EA1A7BB"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účastní se předání a převzetí staveniště zhotovitelem stavby, přičemž kontroluje, zda skutečnosti známé v době předávání staveniště odpovídají předpokladům, podle kterých byla vypracována projektová dokumentace,</w:t>
      </w:r>
    </w:p>
    <w:p w14:paraId="4AACAD64"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dohlíží na soulad situačních a vytyčovacích výkresů jednotlivých objektů s celkovou situací Stavby,</w:t>
      </w:r>
    </w:p>
    <w:p w14:paraId="5D84A3ED"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účastní se veřejnoprávních řízení v případech, kdy je nutné objasnit nebo vysvětlit souvislost s dokumentací projektu (dokumentací Stavby</w:t>
      </w:r>
    </w:p>
    <w:p w14:paraId="5754D7EB" w14:textId="59A863DE" w:rsidR="00061C6F" w:rsidRPr="00061C6F" w:rsidRDefault="00DD1036" w:rsidP="00061C6F">
      <w:pPr>
        <w:pStyle w:val="Odstavecseseznamem"/>
        <w:numPr>
          <w:ilvl w:val="0"/>
          <w:numId w:val="1"/>
        </w:numPr>
        <w:spacing w:after="120" w:line="276" w:lineRule="auto"/>
        <w:ind w:left="426" w:hanging="426"/>
        <w:jc w:val="both"/>
        <w:rPr>
          <w:sz w:val="24"/>
          <w:szCs w:val="24"/>
        </w:rPr>
      </w:pPr>
      <w:r w:rsidRPr="00823104">
        <w:rPr>
          <w:sz w:val="24"/>
          <w:szCs w:val="24"/>
        </w:rPr>
        <w:t xml:space="preserve">podává nutná vysvětlení k dokumentaci Stavby a zajišťuje operativní dopracování popřípadě odstranění nedostatků v jím dříve předané projektové dokumentaci tak, aby byla zajištěna plynulá realizace Stavby ze strany jejího zhotovitele; operativní dopracování nebo případné odstranění nedostatků bude zpracováno formou revizí, aby dokumentace plně vyhovovala příslušným právním předpisům a technickým normám, např. zákonu č. </w:t>
      </w:r>
      <w:r w:rsidR="00061C6F">
        <w:rPr>
          <w:sz w:val="24"/>
          <w:szCs w:val="24"/>
        </w:rPr>
        <w:t>2</w:t>
      </w:r>
      <w:r w:rsidRPr="00823104">
        <w:rPr>
          <w:sz w:val="24"/>
          <w:szCs w:val="24"/>
        </w:rPr>
        <w:t>83/20</w:t>
      </w:r>
      <w:r w:rsidR="00061C6F">
        <w:rPr>
          <w:sz w:val="24"/>
          <w:szCs w:val="24"/>
        </w:rPr>
        <w:t>21</w:t>
      </w:r>
      <w:r w:rsidRPr="00823104">
        <w:rPr>
          <w:sz w:val="24"/>
          <w:szCs w:val="24"/>
        </w:rPr>
        <w:t xml:space="preserve"> Sb., </w:t>
      </w:r>
      <w:r w:rsidR="00661C14">
        <w:rPr>
          <w:sz w:val="24"/>
          <w:szCs w:val="24"/>
        </w:rPr>
        <w:t xml:space="preserve">stavební zákon </w:t>
      </w:r>
      <w:r w:rsidRPr="00823104">
        <w:rPr>
          <w:sz w:val="24"/>
          <w:szCs w:val="24"/>
        </w:rPr>
        <w:t xml:space="preserve">, ve znění pozdějších předpisů, a vyhlášce č. </w:t>
      </w:r>
      <w:r w:rsidR="00061C6F">
        <w:rPr>
          <w:sz w:val="24"/>
          <w:szCs w:val="24"/>
        </w:rPr>
        <w:t>131</w:t>
      </w:r>
      <w:r w:rsidRPr="00823104">
        <w:rPr>
          <w:sz w:val="24"/>
          <w:szCs w:val="24"/>
        </w:rPr>
        <w:t>/20</w:t>
      </w:r>
      <w:r w:rsidR="00061C6F">
        <w:rPr>
          <w:sz w:val="24"/>
          <w:szCs w:val="24"/>
        </w:rPr>
        <w:t>24</w:t>
      </w:r>
      <w:r w:rsidRPr="00823104">
        <w:rPr>
          <w:sz w:val="24"/>
          <w:szCs w:val="24"/>
        </w:rPr>
        <w:t xml:space="preserve"> Sb., o dokumentaci staveb, ve znění pozdějších předpisů, atd.,</w:t>
      </w:r>
      <w:r w:rsidR="00061C6F">
        <w:rPr>
          <w:sz w:val="24"/>
          <w:szCs w:val="24"/>
        </w:rPr>
        <w:t xml:space="preserve">  </w:t>
      </w:r>
    </w:p>
    <w:p w14:paraId="2327C90A"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podává nutná vysvětlení a spolupracuje se zpracovateli dokumentace zajišťované zhotovitelem Stavby (výrobní dokumentace, dokumentace skutečného provedení Stavby) a zpracovatelem plánu bezpečnosti a ochrany zdraví při práci,</w:t>
      </w:r>
    </w:p>
    <w:p w14:paraId="48584106"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posuzuje návrhy účastníků výstavby na odchylky a změny oproti příslušné části dokumentace Stavby,</w:t>
      </w:r>
    </w:p>
    <w:p w14:paraId="7CC36C73"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navrhuje změny a odchylky ke zlepšení souborného řešení projektu, vznikajících ve fázi realizační přípravy a fázi realizace projektu, popř. za zvlášť sjednaných podmínek,</w:t>
      </w:r>
    </w:p>
    <w:p w14:paraId="70247FD8"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posuzuje návrhy na změny Stavby, na odchylky od schválené projektové dokumentace,</w:t>
      </w:r>
    </w:p>
    <w:p w14:paraId="43497C47" w14:textId="2C0C0FF2" w:rsidR="00DD1036" w:rsidRDefault="00DD1036" w:rsidP="00DD1036">
      <w:pPr>
        <w:numPr>
          <w:ilvl w:val="0"/>
          <w:numId w:val="1"/>
        </w:numPr>
        <w:spacing w:after="120" w:line="276" w:lineRule="auto"/>
        <w:ind w:left="426" w:hanging="426"/>
        <w:jc w:val="both"/>
        <w:rPr>
          <w:sz w:val="24"/>
          <w:szCs w:val="24"/>
        </w:rPr>
      </w:pPr>
      <w:r w:rsidRPr="00823104">
        <w:rPr>
          <w:sz w:val="24"/>
          <w:szCs w:val="24"/>
        </w:rPr>
        <w:t xml:space="preserve">dohlíží na soulad zhotovované Stavby s projektovou dokumentací ověřenou ve stavebním řízení a vykonává dohled nad souladem zhotovované Stavby s dokumentací pro provádění </w:t>
      </w:r>
      <w:proofErr w:type="gramStart"/>
      <w:r w:rsidRPr="00823104">
        <w:rPr>
          <w:sz w:val="24"/>
          <w:szCs w:val="24"/>
        </w:rPr>
        <w:t>Stavby,  která</w:t>
      </w:r>
      <w:proofErr w:type="gramEnd"/>
      <w:r w:rsidRPr="00823104">
        <w:rPr>
          <w:sz w:val="24"/>
          <w:szCs w:val="24"/>
        </w:rPr>
        <w:t xml:space="preserve"> je podkladem k výkonu  dozoru</w:t>
      </w:r>
      <w:r w:rsidR="00661C14">
        <w:rPr>
          <w:sz w:val="24"/>
          <w:szCs w:val="24"/>
        </w:rPr>
        <w:t xml:space="preserve"> projektanta</w:t>
      </w:r>
      <w:r w:rsidRPr="00823104">
        <w:rPr>
          <w:sz w:val="24"/>
          <w:szCs w:val="24"/>
        </w:rPr>
        <w:t>, sleduje a kontroluje postup výstavby ve vztahu k dokumentaci, přičemž kontrolu souladu s dokumentací jednotlivých objektů či konstrukcí musí vykonávat příslušní odpovědní specialisté (např. elektro, instalace, statika apod.),</w:t>
      </w:r>
    </w:p>
    <w:p w14:paraId="38915ED2" w14:textId="547DD685" w:rsidR="004D4920" w:rsidRPr="00823104" w:rsidRDefault="004D4920" w:rsidP="004D4920">
      <w:pPr>
        <w:spacing w:after="120" w:line="276" w:lineRule="auto"/>
        <w:ind w:left="426"/>
        <w:jc w:val="center"/>
        <w:rPr>
          <w:sz w:val="24"/>
          <w:szCs w:val="24"/>
        </w:rPr>
      </w:pPr>
      <w:r>
        <w:rPr>
          <w:sz w:val="24"/>
          <w:szCs w:val="24"/>
        </w:rPr>
        <w:t>-1-</w:t>
      </w:r>
    </w:p>
    <w:p w14:paraId="75317E8A"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lastRenderedPageBreak/>
        <w:t>účastní se dohodnutých zkoušek v souvislosti s předáváním jednotlivých dodávek Stavby i v souvislosti s ověřováním splnění cílů projektu,</w:t>
      </w:r>
    </w:p>
    <w:p w14:paraId="06D070AB"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účastní se kontrolních dnů Stavby a výrobních výborů Stavby,</w:t>
      </w:r>
    </w:p>
    <w:p w14:paraId="057EFF68"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 xml:space="preserve">zajišťuje účast statika při kontrole staticky významných částí konstrukce Stavby (základová spára, základy, nosná výztuž, spoje částí nosného </w:t>
      </w:r>
      <w:proofErr w:type="gramStart"/>
      <w:r w:rsidRPr="00823104">
        <w:rPr>
          <w:sz w:val="24"/>
          <w:szCs w:val="24"/>
        </w:rPr>
        <w:t>skeletu,</w:t>
      </w:r>
      <w:proofErr w:type="gramEnd"/>
      <w:r w:rsidRPr="00823104">
        <w:rPr>
          <w:sz w:val="24"/>
          <w:szCs w:val="24"/>
        </w:rPr>
        <w:t xml:space="preserve"> apod.)</w:t>
      </w:r>
    </w:p>
    <w:p w14:paraId="7418DD7E"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sleduje změny technických norem a předpisů (např. hygienických, požárních apod.) v průběhu přípravy a realizace Stavby až do vydání kolaudačního souhlasu s užíváním Stavby, které by mohly mít dopad na prováděnou Stavbu a dodatečně měnit požadavky na provádění Stavby podle schválené projektové dokumentace a které by mohly komplikovat vydání kolaudačního souhlasu s užíváním Stavby, prokazatelně a včas upozorňuje zástupce Objednatele na tyto změny,</w:t>
      </w:r>
    </w:p>
    <w:p w14:paraId="78F62B1F"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aktivně se účastní přebírání Stavby od zhotovitele Stavby Objednatelem a při kontrole odstranění závad zjištěných při přebírání Stavby Objednatelem, přičemž aktivní účastí se rozumí kompletní samostatná prohlídka zhotovované Stavby nebo účast při prohlídce Stavby Objednatelem či jeho technickým dozorem, upozorňování na vady a nedodělky Stavby, zápis nalezených vad a nedodělků a jeho předání Objednateli,</w:t>
      </w:r>
    </w:p>
    <w:p w14:paraId="16E14A50"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 xml:space="preserve">aktivně se účastní procesu příp. kolaudace Stavby a při kontrole odstranění kolaudačních závad Stavby v rozsahu dle předchozího odstavce, </w:t>
      </w:r>
    </w:p>
    <w:p w14:paraId="5BEC90E3"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zaznamenává zjištění, požadavky a návrhy do stavebního deníku; vyžadují-li zjištění, požadavky nebo návrhy (např. návrhy na změny dokumentace Stavby) samostatné zpracování, pak jsou ve stavebním deníku zaznamenány hlavní údaje o nich,</w:t>
      </w:r>
    </w:p>
    <w:p w14:paraId="1D7F4CA7"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vyjadřuje se k požadavkům na dodatečné stavební práce (vícepráce) oproti zadávací projektové dokumentaci pro provádění Stavby</w:t>
      </w:r>
      <w:r w:rsidRPr="00FD54D3">
        <w:rPr>
          <w:sz w:val="24"/>
          <w:szCs w:val="24"/>
        </w:rPr>
        <w:t>,</w:t>
      </w:r>
    </w:p>
    <w:p w14:paraId="37AC63A2"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 xml:space="preserve">součinnost při zpracování odpovědí na dotazy a při kontrolách prováděných za strany </w:t>
      </w:r>
      <w:r w:rsidRPr="00823104">
        <w:rPr>
          <w:rFonts w:eastAsia="SimSun"/>
          <w:sz w:val="24"/>
          <w:szCs w:val="24"/>
          <w:lang w:eastAsia="zh-CN"/>
        </w:rPr>
        <w:t>kontrolních orgánů</w:t>
      </w:r>
    </w:p>
    <w:p w14:paraId="6B7703D5"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 xml:space="preserve">o souladu zhotovované Stavby s ověřenou projektovou dokumentací v průběhu zhotovování Stavby vyhotoví Zhotovitel průběžné měsíční zprávy, a to vždy ve dvou vyhotoveních v listinné podobě o stavu k poslednímu dni kalendářního měsíce, v němž bude Stavba zhotovována, a to </w:t>
      </w:r>
      <w:r w:rsidRPr="00FD54D3">
        <w:rPr>
          <w:sz w:val="24"/>
          <w:szCs w:val="24"/>
        </w:rPr>
        <w:t>nejpozději do 5 dnů</w:t>
      </w:r>
      <w:r w:rsidRPr="00823104">
        <w:rPr>
          <w:sz w:val="24"/>
          <w:szCs w:val="24"/>
        </w:rPr>
        <w:t xml:space="preserve"> po uplynutí kalendářního měsíce. O souladu zhotovené Stavby s ověřenou projektovou dokumentací po dokončení Stavby vyhotoví Zhotovitel spolu s poslední průběžnou měsíční zprávou i Závěrečnou zprávu k Závěrečnému vyhodnocení akce o souladu zhotovené Stavby s ověřenou projektovou dokumentací.</w:t>
      </w:r>
    </w:p>
    <w:p w14:paraId="4FDAF53E" w14:textId="14029DFA" w:rsidR="00170CCE" w:rsidRDefault="00170CCE">
      <w:pPr>
        <w:rPr>
          <w:sz w:val="24"/>
          <w:szCs w:val="24"/>
        </w:rPr>
      </w:pPr>
    </w:p>
    <w:p w14:paraId="43733EC3" w14:textId="373B887F" w:rsidR="004D4920" w:rsidRDefault="004D4920">
      <w:pPr>
        <w:rPr>
          <w:sz w:val="24"/>
          <w:szCs w:val="24"/>
        </w:rPr>
      </w:pPr>
    </w:p>
    <w:p w14:paraId="01F038D2" w14:textId="7764CE32" w:rsidR="004D4920" w:rsidRDefault="004D4920">
      <w:pPr>
        <w:rPr>
          <w:sz w:val="24"/>
          <w:szCs w:val="24"/>
        </w:rPr>
      </w:pPr>
    </w:p>
    <w:p w14:paraId="0B59F79F" w14:textId="00351D6A" w:rsidR="004D4920" w:rsidRDefault="004D4920">
      <w:pPr>
        <w:rPr>
          <w:sz w:val="24"/>
          <w:szCs w:val="24"/>
        </w:rPr>
      </w:pPr>
    </w:p>
    <w:p w14:paraId="30A57B34" w14:textId="57745620" w:rsidR="004D4920" w:rsidRDefault="004D4920">
      <w:pPr>
        <w:rPr>
          <w:sz w:val="24"/>
          <w:szCs w:val="24"/>
        </w:rPr>
      </w:pPr>
    </w:p>
    <w:p w14:paraId="2518FA78" w14:textId="4A4D9633" w:rsidR="004D4920" w:rsidRDefault="004D4920">
      <w:pPr>
        <w:rPr>
          <w:sz w:val="24"/>
          <w:szCs w:val="24"/>
        </w:rPr>
      </w:pPr>
    </w:p>
    <w:p w14:paraId="1D87FCBE" w14:textId="04F7D32D" w:rsidR="004D4920" w:rsidRDefault="004D4920">
      <w:pPr>
        <w:rPr>
          <w:sz w:val="24"/>
          <w:szCs w:val="24"/>
        </w:rPr>
      </w:pPr>
    </w:p>
    <w:p w14:paraId="326D2A22" w14:textId="6178EE8F" w:rsidR="004D4920" w:rsidRPr="00823104" w:rsidRDefault="004D4920" w:rsidP="004D4920">
      <w:pPr>
        <w:jc w:val="center"/>
        <w:rPr>
          <w:sz w:val="24"/>
          <w:szCs w:val="24"/>
        </w:rPr>
      </w:pPr>
      <w:r>
        <w:rPr>
          <w:sz w:val="24"/>
          <w:szCs w:val="24"/>
        </w:rPr>
        <w:t>-2-</w:t>
      </w:r>
    </w:p>
    <w:sectPr w:rsidR="004D4920" w:rsidRPr="008231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C29A6"/>
    <w:multiLevelType w:val="hybridMultilevel"/>
    <w:tmpl w:val="033EE0F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1513679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C96"/>
    <w:rsid w:val="00061C6F"/>
    <w:rsid w:val="00170CCE"/>
    <w:rsid w:val="00490C96"/>
    <w:rsid w:val="004D4920"/>
    <w:rsid w:val="00661C14"/>
    <w:rsid w:val="00823104"/>
    <w:rsid w:val="00DD1036"/>
    <w:rsid w:val="00DE14A5"/>
    <w:rsid w:val="00FD54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861A5"/>
  <w15:chartTrackingRefBased/>
  <w15:docId w15:val="{38BF1061-85DD-49E1-9C64-C23F46653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1036"/>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
    <w:qFormat/>
    <w:rsid w:val="00061C6F"/>
    <w:pPr>
      <w:spacing w:before="100" w:beforeAutospacing="1" w:after="100" w:afterAutospacing="1"/>
      <w:outlineLvl w:val="0"/>
    </w:pPr>
    <w:rPr>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unhideWhenUsed/>
    <w:rsid w:val="00DD1036"/>
    <w:rPr>
      <w:lang w:val="x-none" w:eastAsia="x-none"/>
    </w:rPr>
  </w:style>
  <w:style w:type="character" w:customStyle="1" w:styleId="TextkomenteChar">
    <w:name w:val="Text komentáře Char"/>
    <w:basedOn w:val="Standardnpsmoodstavce"/>
    <w:link w:val="Textkomente"/>
    <w:uiPriority w:val="99"/>
    <w:rsid w:val="00DD1036"/>
    <w:rPr>
      <w:rFonts w:ascii="Times New Roman" w:eastAsia="Times New Roman" w:hAnsi="Times New Roman" w:cs="Times New Roman"/>
      <w:sz w:val="20"/>
      <w:szCs w:val="20"/>
      <w:lang w:val="x-none" w:eastAsia="x-none"/>
    </w:rPr>
  </w:style>
  <w:style w:type="paragraph" w:styleId="Odstavecseseznamem">
    <w:name w:val="List Paragraph"/>
    <w:basedOn w:val="Normln"/>
    <w:qFormat/>
    <w:rsid w:val="00DD1036"/>
    <w:pPr>
      <w:ind w:left="720"/>
      <w:contextualSpacing/>
    </w:pPr>
  </w:style>
  <w:style w:type="character" w:styleId="Odkaznakoment">
    <w:name w:val="annotation reference"/>
    <w:uiPriority w:val="99"/>
    <w:semiHidden/>
    <w:unhideWhenUsed/>
    <w:rsid w:val="00DD1036"/>
    <w:rPr>
      <w:sz w:val="16"/>
      <w:szCs w:val="16"/>
    </w:rPr>
  </w:style>
  <w:style w:type="paragraph" w:styleId="Textbubliny">
    <w:name w:val="Balloon Text"/>
    <w:basedOn w:val="Normln"/>
    <w:link w:val="TextbublinyChar"/>
    <w:uiPriority w:val="99"/>
    <w:semiHidden/>
    <w:unhideWhenUsed/>
    <w:rsid w:val="00DD10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D1036"/>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061C6F"/>
    <w:rPr>
      <w:rFonts w:ascii="Times New Roman" w:eastAsia="Times New Roman" w:hAnsi="Times New Roman" w:cs="Times New Roman"/>
      <w:b/>
      <w:bCs/>
      <w:kern w:val="36"/>
      <w:sz w:val="48"/>
      <w:szCs w:val="48"/>
      <w:lang w:eastAsia="cs-CZ"/>
    </w:rPr>
  </w:style>
  <w:style w:type="paragraph" w:styleId="Revize">
    <w:name w:val="Revision"/>
    <w:hidden/>
    <w:uiPriority w:val="99"/>
    <w:semiHidden/>
    <w:rsid w:val="00661C14"/>
    <w:pPr>
      <w:spacing w:after="0" w:line="240" w:lineRule="auto"/>
    </w:pPr>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E14A5"/>
    <w:rPr>
      <w:b/>
      <w:bCs/>
      <w:lang w:val="cs-CZ" w:eastAsia="cs-CZ"/>
    </w:rPr>
  </w:style>
  <w:style w:type="character" w:customStyle="1" w:styleId="PedmtkomenteChar">
    <w:name w:val="Předmět komentáře Char"/>
    <w:basedOn w:val="TextkomenteChar"/>
    <w:link w:val="Pedmtkomente"/>
    <w:uiPriority w:val="99"/>
    <w:semiHidden/>
    <w:rsid w:val="00DE14A5"/>
    <w:rPr>
      <w:rFonts w:ascii="Times New Roman" w:eastAsia="Times New Roman" w:hAnsi="Times New Roman" w:cs="Times New Roman"/>
      <w:b/>
      <w:bCs/>
      <w:sz w:val="20"/>
      <w:szCs w:val="20"/>
      <w:lang w:val="x-non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58450">
      <w:bodyDiv w:val="1"/>
      <w:marLeft w:val="0"/>
      <w:marRight w:val="0"/>
      <w:marTop w:val="0"/>
      <w:marBottom w:val="0"/>
      <w:divBdr>
        <w:top w:val="none" w:sz="0" w:space="0" w:color="auto"/>
        <w:left w:val="none" w:sz="0" w:space="0" w:color="auto"/>
        <w:bottom w:val="none" w:sz="0" w:space="0" w:color="auto"/>
        <w:right w:val="none" w:sz="0" w:space="0" w:color="auto"/>
      </w:divBdr>
    </w:div>
    <w:div w:id="600189153">
      <w:bodyDiv w:val="1"/>
      <w:marLeft w:val="0"/>
      <w:marRight w:val="0"/>
      <w:marTop w:val="0"/>
      <w:marBottom w:val="0"/>
      <w:divBdr>
        <w:top w:val="none" w:sz="0" w:space="0" w:color="auto"/>
        <w:left w:val="none" w:sz="0" w:space="0" w:color="auto"/>
        <w:bottom w:val="none" w:sz="0" w:space="0" w:color="auto"/>
        <w:right w:val="none" w:sz="0" w:space="0" w:color="auto"/>
      </w:divBdr>
    </w:div>
    <w:div w:id="122822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690</Words>
  <Characters>4072</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Sabolová Iveta (MMB)</dc:creator>
  <cp:keywords/>
  <dc:description/>
  <cp:lastModifiedBy>Daňková Zuzana (MMB_OSM)</cp:lastModifiedBy>
  <cp:revision>13</cp:revision>
  <cp:lastPrinted>2021-03-29T12:54:00Z</cp:lastPrinted>
  <dcterms:created xsi:type="dcterms:W3CDTF">2021-03-29T07:09:00Z</dcterms:created>
  <dcterms:modified xsi:type="dcterms:W3CDTF">2024-09-12T07:14:00Z</dcterms:modified>
</cp:coreProperties>
</file>